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30CC7" w14:textId="77777777" w:rsidR="0049085A" w:rsidRDefault="0049085A" w:rsidP="00D47D41"/>
    <w:p w14:paraId="7C1DF2C6" w14:textId="77777777" w:rsidR="00D47D41" w:rsidRDefault="00D47D41" w:rsidP="00D47D41"/>
    <w:p w14:paraId="23F796E2" w14:textId="77777777" w:rsidR="00D47D41" w:rsidRDefault="00D47D41" w:rsidP="00D47D41"/>
    <w:p w14:paraId="6C6426CD" w14:textId="77777777" w:rsidR="005605A1" w:rsidRPr="00AE75E0" w:rsidRDefault="005605A1" w:rsidP="005605A1">
      <w:pPr>
        <w:pStyle w:val="ListeParagraf"/>
        <w:numPr>
          <w:ilvl w:val="0"/>
          <w:numId w:val="7"/>
        </w:numPr>
        <w:spacing w:before="0" w:after="200" w:line="276" w:lineRule="auto"/>
        <w:jc w:val="left"/>
        <w:rPr>
          <w:b/>
        </w:rPr>
      </w:pPr>
      <w:r w:rsidRPr="00AE75E0">
        <w:rPr>
          <w:b/>
        </w:rPr>
        <w:t>AMAÇ:</w:t>
      </w:r>
    </w:p>
    <w:p w14:paraId="59318A58" w14:textId="77777777" w:rsidR="005605A1" w:rsidRDefault="005605A1" w:rsidP="005605A1">
      <w:pPr>
        <w:ind w:left="360"/>
        <w:rPr>
          <w:rFonts w:ascii="Cambria" w:hAnsi="Cambria" w:cs="Arial"/>
          <w:sz w:val="21"/>
          <w:szCs w:val="21"/>
        </w:rPr>
      </w:pPr>
      <w:r w:rsidRPr="00DD5AA9">
        <w:rPr>
          <w:rFonts w:ascii="Cambria" w:hAnsi="Cambria" w:cs="Arial"/>
          <w:sz w:val="21"/>
          <w:szCs w:val="21"/>
        </w:rPr>
        <w:t xml:space="preserve">Firmamızda bulunan laboratuvar personellerinin, laboratuvar sahasında kimyasal madde kaynaklı, </w:t>
      </w:r>
      <w:r>
        <w:rPr>
          <w:rFonts w:ascii="Cambria" w:hAnsi="Cambria" w:cs="Arial"/>
          <w:sz w:val="21"/>
          <w:szCs w:val="21"/>
        </w:rPr>
        <w:t>yanlış</w:t>
      </w:r>
      <w:r w:rsidRPr="00DD5AA9">
        <w:rPr>
          <w:rFonts w:ascii="Cambria" w:hAnsi="Cambria" w:cs="Arial"/>
          <w:sz w:val="21"/>
          <w:szCs w:val="21"/>
        </w:rPr>
        <w:t xml:space="preserve"> ekipman kullanımı </w:t>
      </w:r>
      <w:r>
        <w:rPr>
          <w:rFonts w:ascii="Cambria" w:hAnsi="Cambria" w:cs="Arial"/>
          <w:sz w:val="21"/>
          <w:szCs w:val="21"/>
        </w:rPr>
        <w:t>veya insan kaynaklı</w:t>
      </w:r>
      <w:r w:rsidRPr="00DD5AA9">
        <w:rPr>
          <w:rFonts w:ascii="Cambria" w:hAnsi="Cambria" w:cs="Arial"/>
          <w:sz w:val="21"/>
          <w:szCs w:val="21"/>
        </w:rPr>
        <w:t xml:space="preserve"> gibi olası tehlikelerle karşılaşmamak.</w:t>
      </w:r>
    </w:p>
    <w:p w14:paraId="5C95462E" w14:textId="77777777" w:rsidR="005605A1" w:rsidRPr="0095576C" w:rsidRDefault="005605A1" w:rsidP="005605A1">
      <w:pPr>
        <w:ind w:left="360"/>
        <w:rPr>
          <w:rFonts w:ascii="Cambria" w:hAnsi="Cambria" w:cs="Arial"/>
          <w:sz w:val="21"/>
          <w:szCs w:val="21"/>
        </w:rPr>
      </w:pPr>
    </w:p>
    <w:p w14:paraId="65B24859" w14:textId="77777777" w:rsidR="005605A1" w:rsidRPr="005605A1" w:rsidRDefault="005605A1" w:rsidP="005605A1">
      <w:pPr>
        <w:pStyle w:val="ListeParagraf"/>
        <w:numPr>
          <w:ilvl w:val="0"/>
          <w:numId w:val="7"/>
        </w:numPr>
        <w:spacing w:before="0" w:after="200" w:line="276" w:lineRule="auto"/>
        <w:jc w:val="left"/>
        <w:rPr>
          <w:b/>
        </w:rPr>
      </w:pPr>
      <w:r w:rsidRPr="005605A1">
        <w:rPr>
          <w:b/>
        </w:rPr>
        <w:t>KAPSAM:</w:t>
      </w:r>
    </w:p>
    <w:p w14:paraId="038E5EEB" w14:textId="77777777" w:rsidR="005605A1" w:rsidRDefault="005605A1" w:rsidP="005605A1">
      <w:pPr>
        <w:pStyle w:val="ListeParagraf"/>
      </w:pPr>
      <w:r w:rsidRPr="005605A1">
        <w:rPr>
          <w:rFonts w:ascii="Cambria" w:hAnsi="Cambria" w:cs="Arial"/>
          <w:sz w:val="21"/>
          <w:szCs w:val="21"/>
        </w:rPr>
        <w:t>Laboratuvar da çalışan personelleri kapsar</w:t>
      </w:r>
      <w:r>
        <w:t>.</w:t>
      </w:r>
    </w:p>
    <w:p w14:paraId="07DC1605" w14:textId="77777777" w:rsidR="005605A1" w:rsidRDefault="005605A1" w:rsidP="005605A1">
      <w:pPr>
        <w:pStyle w:val="ListeParagraf"/>
      </w:pPr>
    </w:p>
    <w:p w14:paraId="21457D95" w14:textId="77777777" w:rsidR="005605A1" w:rsidRDefault="005605A1" w:rsidP="005605A1">
      <w:pPr>
        <w:pStyle w:val="ListeParagraf"/>
        <w:numPr>
          <w:ilvl w:val="0"/>
          <w:numId w:val="7"/>
        </w:numPr>
        <w:spacing w:before="0" w:after="200" w:line="276" w:lineRule="auto"/>
        <w:jc w:val="left"/>
        <w:rPr>
          <w:b/>
        </w:rPr>
      </w:pPr>
      <w:r>
        <w:t xml:space="preserve"> </w:t>
      </w:r>
      <w:r w:rsidRPr="00AE75E0">
        <w:rPr>
          <w:b/>
        </w:rPr>
        <w:t>TANIMLAR:</w:t>
      </w:r>
    </w:p>
    <w:p w14:paraId="01EF86B6" w14:textId="77777777" w:rsidR="005605A1" w:rsidRPr="00AE75E0" w:rsidRDefault="005605A1" w:rsidP="005605A1">
      <w:pPr>
        <w:pStyle w:val="ListeParagraf"/>
        <w:spacing w:before="0" w:after="200" w:line="276" w:lineRule="auto"/>
        <w:ind w:left="502"/>
        <w:jc w:val="left"/>
        <w:rPr>
          <w:b/>
        </w:rPr>
      </w:pPr>
    </w:p>
    <w:p w14:paraId="5D0FB5D4" w14:textId="77777777" w:rsidR="005605A1" w:rsidRPr="00AE75E0" w:rsidRDefault="005605A1" w:rsidP="005605A1">
      <w:pPr>
        <w:pStyle w:val="ListeParagraf"/>
        <w:numPr>
          <w:ilvl w:val="0"/>
          <w:numId w:val="7"/>
        </w:numPr>
        <w:spacing w:before="0" w:after="200" w:line="276" w:lineRule="auto"/>
        <w:jc w:val="left"/>
        <w:rPr>
          <w:b/>
        </w:rPr>
      </w:pPr>
      <w:r w:rsidRPr="00AE75E0">
        <w:rPr>
          <w:b/>
        </w:rPr>
        <w:t>UYGULAMA:</w:t>
      </w:r>
    </w:p>
    <w:p w14:paraId="3EBF6B52" w14:textId="77777777" w:rsidR="005605A1" w:rsidRDefault="005605A1" w:rsidP="005605A1">
      <w:pPr>
        <w:pStyle w:val="ListeParagraf"/>
        <w:numPr>
          <w:ilvl w:val="1"/>
          <w:numId w:val="7"/>
        </w:numPr>
        <w:spacing w:before="0" w:after="200" w:line="276" w:lineRule="auto"/>
        <w:jc w:val="left"/>
      </w:pPr>
      <w:r w:rsidRPr="005605A1">
        <w:rPr>
          <w:rFonts w:ascii="Cambria" w:hAnsi="Cambria" w:cs="Arial"/>
          <w:sz w:val="21"/>
          <w:szCs w:val="21"/>
        </w:rPr>
        <w:t>Laboratuvarlar yapılan analizin özelliğine uygun bir şekilde planlanmalı ve çalışmalıdır</w:t>
      </w:r>
      <w:r>
        <w:t>.</w:t>
      </w:r>
    </w:p>
    <w:p w14:paraId="50850972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4.2</w:t>
      </w:r>
      <w:r>
        <w:t>.</w:t>
      </w:r>
      <w:r w:rsidRPr="005605A1">
        <w:rPr>
          <w:rFonts w:ascii="Cambria" w:hAnsi="Cambria" w:cs="Arial"/>
          <w:sz w:val="21"/>
          <w:szCs w:val="21"/>
        </w:rPr>
        <w:t xml:space="preserve">Laboratuvarlar toz, nem, buhar, titreşim, elektromanyetik etkenler ve zararlı canlılar gibi olumsuz etmenlerden korunmalıdır. </w:t>
      </w:r>
    </w:p>
    <w:p w14:paraId="1AC84065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4.3</w:t>
      </w:r>
      <w:r>
        <w:t>.</w:t>
      </w:r>
      <w:r w:rsidRPr="005605A1">
        <w:rPr>
          <w:rFonts w:ascii="Cambria" w:hAnsi="Cambria" w:cs="Arial"/>
          <w:sz w:val="21"/>
          <w:szCs w:val="21"/>
        </w:rPr>
        <w:t>Çalışma alanları 20ºC sıcaklıkta sabit tutulmalıdır</w:t>
      </w:r>
      <w:r>
        <w:t xml:space="preserve">. </w:t>
      </w:r>
    </w:p>
    <w:p w14:paraId="0F5B1E56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4.4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Analiz yapılan bölümler, çalışan personelin rahatça hareket etmesine olanak sağlayacak genişlikte planlanmalıdır</w:t>
      </w:r>
      <w:r>
        <w:t xml:space="preserve">. </w:t>
      </w:r>
    </w:p>
    <w:p w14:paraId="35A79333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4.5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 xml:space="preserve">Boru sistemleri, radyatörler, aydınlatma sistem ve bağlantıları ile diğer servis noktaları kolay temizlenecek biçimde tasarlanmalı, duvarlar, taban ve tavanlar kolay temizlenir ve gerektiğinde </w:t>
      </w:r>
      <w:proofErr w:type="gramStart"/>
      <w:r w:rsidRPr="005605A1">
        <w:rPr>
          <w:rFonts w:ascii="Cambria" w:hAnsi="Cambria" w:cs="Arial"/>
          <w:sz w:val="21"/>
          <w:szCs w:val="21"/>
        </w:rPr>
        <w:t>dezenfekte</w:t>
      </w:r>
      <w:proofErr w:type="gramEnd"/>
      <w:r w:rsidRPr="005605A1">
        <w:rPr>
          <w:rFonts w:ascii="Cambria" w:hAnsi="Cambria" w:cs="Arial"/>
          <w:sz w:val="21"/>
          <w:szCs w:val="21"/>
        </w:rPr>
        <w:t xml:space="preserve"> edilir özellikte olmalıdır. </w:t>
      </w:r>
    </w:p>
    <w:p w14:paraId="78C6C9B7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4.6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 xml:space="preserve">Aydınlatma, ısıtma ve havalandırma sistemleri yapılacak analizleri doğrudan veya dolaylı olarak etkilemeyecek nitelikte olmalıdır. </w:t>
      </w:r>
    </w:p>
    <w:p w14:paraId="7D35688A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4.7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Laboratuvarda ilk yardım için gerekli ilaç ve malzeme bulunan bir dolap ve ilk yardım talimatı bulunmalıdır</w:t>
      </w:r>
      <w:r>
        <w:t>.</w:t>
      </w:r>
    </w:p>
    <w:p w14:paraId="04F8681A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</w:t>
      </w:r>
      <w:r>
        <w:rPr>
          <w:b/>
        </w:rPr>
        <w:t>8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 bölümünün çevresinde kirliliğe yol açacak çöp, atık yığınları, su birikintisi ve zararlı canlıların yerleşmesine uygun ortamlar bulunmamalıdır</w:t>
      </w:r>
      <w:r>
        <w:t xml:space="preserve">. </w:t>
      </w:r>
    </w:p>
    <w:p w14:paraId="48BE6B90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</w:t>
      </w:r>
      <w:r>
        <w:rPr>
          <w:b/>
        </w:rPr>
        <w:t>9</w:t>
      </w:r>
      <w:r w:rsidRPr="00AE75E0">
        <w:rPr>
          <w:b/>
        </w:rPr>
        <w:t>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 xml:space="preserve">Personelin iş güvenliği için uygun giysi ve donanım kullanması sağlanmalıdır. Laboratuvarda mutlaka laboratuvar önlüğü ile çalışılmalıdır. </w:t>
      </w:r>
    </w:p>
    <w:p w14:paraId="4C313D0B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4.1</w:t>
      </w:r>
      <w:r>
        <w:rPr>
          <w:b/>
        </w:rPr>
        <w:t>0</w:t>
      </w:r>
      <w:r>
        <w:t>.</w:t>
      </w:r>
      <w:r w:rsidRPr="005605A1">
        <w:rPr>
          <w:rFonts w:ascii="Cambria" w:hAnsi="Cambria" w:cs="Arial"/>
          <w:sz w:val="21"/>
          <w:szCs w:val="21"/>
        </w:rPr>
        <w:t xml:space="preserve">Uzun saçlar toplanmalı, ya topuz yapılmalı veya yanmaz bone içine alınmalıdır. Ayakkabılar laboratuvarda çalışmaya uygun olmalı, burnu açık ayakkabı giyilmemelidir. Tuvaletler laboratuvar bölümlerine açılmamalıdır. </w:t>
      </w:r>
    </w:p>
    <w:p w14:paraId="17FF9EA6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4.1</w:t>
      </w:r>
      <w:r>
        <w:rPr>
          <w:b/>
        </w:rPr>
        <w:t>1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Laboratuvarda herhangi bir şey yenilip içilmemeli (özellikle sigara), çalışırken eller yüze sürülmemeli, ağıza herhangi bir şey alınmamalıdır</w:t>
      </w:r>
      <w:r>
        <w:t xml:space="preserve">. </w:t>
      </w:r>
    </w:p>
    <w:p w14:paraId="4475FD01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4.1</w:t>
      </w:r>
      <w:r>
        <w:rPr>
          <w:b/>
        </w:rPr>
        <w:t>2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Laboratuvarın her bölümünde temizlik, dezenfeksiyon işlemleri yazılı talimatlara göre periyodik olarak yapılmalı, kayıtları tutulmalıdır</w:t>
      </w:r>
      <w:r>
        <w:t>.</w:t>
      </w:r>
    </w:p>
    <w:p w14:paraId="7D77D9C3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4.1</w:t>
      </w:r>
      <w:r>
        <w:rPr>
          <w:b/>
        </w:rPr>
        <w:t>3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 xml:space="preserve">Kullanıldıktan sonra her bir eşya, alet veya cihaz belli ve yöntemine uygun biçimde temizlenerek yerlerine kaldırılmalıdır. </w:t>
      </w:r>
    </w:p>
    <w:p w14:paraId="79EA1C33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4.1</w:t>
      </w:r>
      <w:r>
        <w:rPr>
          <w:b/>
        </w:rPr>
        <w:t>4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Laboratuvarların giriş çıkışı denetlenmeli ve analiz yapılan bölümlere çalışanlar dışında kişilerin girmeleri engellenmelidir. Laboratuvarlar çalışma olmadığı durumlar da kapılar kilit tutulmalıdır.</w:t>
      </w:r>
      <w:r>
        <w:t xml:space="preserve"> </w:t>
      </w:r>
    </w:p>
    <w:p w14:paraId="2548D53A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AE75E0">
        <w:rPr>
          <w:b/>
        </w:rPr>
        <w:t>4.1</w:t>
      </w:r>
      <w:r>
        <w:rPr>
          <w:b/>
        </w:rPr>
        <w:t>5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Laboratuvarın faaliyet gösterdiği konulara göre ortaya çıkan atıklar doğrudan alıcı ortama verilmemeli, tekniğine ve mevzuata uygun bir biçimde etkisiz hale getirilmelidir.</w:t>
      </w:r>
    </w:p>
    <w:p w14:paraId="7628DFEB" w14:textId="77777777" w:rsidR="005605A1" w:rsidRDefault="005605A1" w:rsidP="005605A1">
      <w:pPr>
        <w:tabs>
          <w:tab w:val="left" w:pos="5114"/>
        </w:tabs>
      </w:pPr>
      <w:r>
        <w:t xml:space="preserve"> </w:t>
      </w:r>
      <w:r w:rsidRPr="00AE75E0">
        <w:rPr>
          <w:b/>
        </w:rPr>
        <w:t>4.1</w:t>
      </w:r>
      <w:r>
        <w:rPr>
          <w:b/>
        </w:rPr>
        <w:t>6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 xml:space="preserve">Atılacak katı maddeler çöp kutusuna atılmalıdır. İşi bitmiş, içinde sıvı bulunan beher, </w:t>
      </w:r>
      <w:proofErr w:type="spellStart"/>
      <w:r w:rsidRPr="005605A1">
        <w:rPr>
          <w:rFonts w:ascii="Cambria" w:hAnsi="Cambria" w:cs="Arial"/>
          <w:sz w:val="21"/>
          <w:szCs w:val="21"/>
        </w:rPr>
        <w:t>erlenmayer</w:t>
      </w:r>
      <w:proofErr w:type="spellEnd"/>
      <w:r w:rsidRPr="005605A1">
        <w:rPr>
          <w:rFonts w:ascii="Cambria" w:hAnsi="Cambria" w:cs="Arial"/>
          <w:sz w:val="21"/>
          <w:szCs w:val="21"/>
        </w:rPr>
        <w:t>, tüp gibi temizlenecek cam kaplar da lavaboya konulmalı, masa üzerinde bırakılmamalıdır</w:t>
      </w:r>
      <w:r>
        <w:t>.</w:t>
      </w:r>
    </w:p>
    <w:p w14:paraId="19233003" w14:textId="77777777" w:rsidR="005605A1" w:rsidRDefault="005605A1" w:rsidP="005605A1">
      <w:pPr>
        <w:tabs>
          <w:tab w:val="left" w:pos="5114"/>
        </w:tabs>
      </w:pPr>
      <w:r>
        <w:t xml:space="preserve"> </w:t>
      </w:r>
      <w:r w:rsidRPr="00AE75E0">
        <w:rPr>
          <w:b/>
        </w:rPr>
        <w:t>4.1</w:t>
      </w:r>
      <w:r>
        <w:rPr>
          <w:b/>
        </w:rPr>
        <w:t>7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Su, gaz muslukları ve elektrik düğmeleri, çalışılmadığı hallerde kapatılmalıdır</w:t>
      </w:r>
      <w:r>
        <w:t xml:space="preserve">. </w:t>
      </w:r>
    </w:p>
    <w:p w14:paraId="75F59D75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4.1</w:t>
      </w:r>
      <w:r>
        <w:rPr>
          <w:b/>
        </w:rPr>
        <w:t>8.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>Çalışmalarda dikkat ve itina ön planda tutulmalıdır</w:t>
      </w:r>
      <w:r>
        <w:t xml:space="preserve">. </w:t>
      </w:r>
    </w:p>
    <w:p w14:paraId="6AA67E73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t>4.</w:t>
      </w:r>
      <w:r>
        <w:rPr>
          <w:b/>
        </w:rPr>
        <w:t>19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Laboratuvarda meydana gelen her türlü olay, laboratuvarı yönetenlere anında haber verilmelidir</w:t>
      </w:r>
      <w:r>
        <w:t>.</w:t>
      </w:r>
    </w:p>
    <w:p w14:paraId="104DDFD1" w14:textId="77777777" w:rsidR="005605A1" w:rsidRDefault="005605A1" w:rsidP="005605A1">
      <w:pPr>
        <w:tabs>
          <w:tab w:val="left" w:pos="5114"/>
        </w:tabs>
      </w:pPr>
      <w:r w:rsidRPr="00AE75E0">
        <w:rPr>
          <w:b/>
        </w:rPr>
        <w:lastRenderedPageBreak/>
        <w:t xml:space="preserve"> 4.2</w:t>
      </w:r>
      <w:r>
        <w:rPr>
          <w:b/>
        </w:rPr>
        <w:t>0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Laboratuvarı yönetenlerin izni olmadan hiçbir madde ve malzeme laboratuvardan dışarı çıkarılmamalıdır. Kimyasal maddeler gelişigüzel birbirine karıştırılmamalıdır, çok büyük tehlike yaratabilir</w:t>
      </w:r>
      <w:r>
        <w:t>.</w:t>
      </w:r>
    </w:p>
    <w:p w14:paraId="169006D5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600F6C">
        <w:rPr>
          <w:b/>
        </w:rPr>
        <w:t>4.2</w:t>
      </w:r>
      <w:r>
        <w:rPr>
          <w:b/>
        </w:rPr>
        <w:t>1.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 xml:space="preserve">Bazı kimyasal maddeler birbiriyle reaksiyona girerek yangına veya şiddetli patlamalara yol açarlar ya da </w:t>
      </w:r>
      <w:proofErr w:type="spellStart"/>
      <w:r w:rsidRPr="005605A1">
        <w:rPr>
          <w:rFonts w:ascii="Cambria" w:hAnsi="Cambria" w:cs="Arial"/>
          <w:sz w:val="21"/>
          <w:szCs w:val="21"/>
        </w:rPr>
        <w:t>toksik</w:t>
      </w:r>
      <w:proofErr w:type="spellEnd"/>
      <w:r w:rsidRPr="005605A1">
        <w:rPr>
          <w:rFonts w:ascii="Cambria" w:hAnsi="Cambria" w:cs="Arial"/>
          <w:sz w:val="21"/>
          <w:szCs w:val="21"/>
        </w:rPr>
        <w:t xml:space="preserve"> ürünler oluştururlar. Böyle maddelere geçimsiz kimyasal maddeler denir. Bunlar her zaman ayrı ayrı yerlerde muhafaza edilmelidir.</w:t>
      </w:r>
    </w:p>
    <w:p w14:paraId="2E62CBCF" w14:textId="77777777" w:rsidR="005605A1" w:rsidRDefault="005605A1" w:rsidP="005605A1">
      <w:pPr>
        <w:tabs>
          <w:tab w:val="left" w:pos="5114"/>
        </w:tabs>
      </w:pPr>
      <w:r w:rsidRPr="00600F6C">
        <w:rPr>
          <w:b/>
        </w:rPr>
        <w:t>4.2</w:t>
      </w:r>
      <w:r>
        <w:rPr>
          <w:b/>
        </w:rPr>
        <w:t>2</w:t>
      </w:r>
      <w:r>
        <w:t xml:space="preserve">. </w:t>
      </w:r>
      <w:r w:rsidRPr="005605A1">
        <w:rPr>
          <w:rFonts w:ascii="Cambria" w:hAnsi="Cambria" w:cs="Arial"/>
          <w:sz w:val="21"/>
          <w:szCs w:val="21"/>
        </w:rPr>
        <w:t>Çalışma bittikten sonra eller sabunlu su ve gerektiğinde antiseptik bir sıvı ile yıkanmalıdır. Asit, baz gibi aşındırıcı yakıcı maddeler deriye damladığı veya sıçradığı hallerde derhal bol miktarda su ile yıkanmalıdır</w:t>
      </w:r>
      <w:r>
        <w:t>.</w:t>
      </w:r>
    </w:p>
    <w:p w14:paraId="1F31810B" w14:textId="77777777" w:rsidR="005605A1" w:rsidRDefault="005605A1" w:rsidP="005605A1">
      <w:pPr>
        <w:tabs>
          <w:tab w:val="left" w:pos="5114"/>
        </w:tabs>
      </w:pPr>
      <w:r w:rsidRPr="00CA38AA">
        <w:rPr>
          <w:b/>
        </w:rPr>
        <w:t>4.23.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>Dışardan gelen numune paketleri kontrol edilmelidir. Küflenmiş ürünler kontrole alınmamalıdır</w:t>
      </w:r>
      <w:r>
        <w:t xml:space="preserve">. </w:t>
      </w:r>
    </w:p>
    <w:p w14:paraId="4930495B" w14:textId="77777777" w:rsidR="005605A1" w:rsidRPr="005605A1" w:rsidRDefault="005605A1" w:rsidP="005605A1">
      <w:pPr>
        <w:tabs>
          <w:tab w:val="left" w:pos="5114"/>
        </w:tabs>
        <w:rPr>
          <w:rFonts w:ascii="Cambria" w:hAnsi="Cambria" w:cs="Arial"/>
          <w:sz w:val="21"/>
          <w:szCs w:val="21"/>
        </w:rPr>
      </w:pPr>
      <w:r w:rsidRPr="001E3B90">
        <w:rPr>
          <w:b/>
        </w:rPr>
        <w:t>4.24.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>Laboratuvar için alınan kimyasallar da;</w:t>
      </w:r>
    </w:p>
    <w:p w14:paraId="5C7AF10A" w14:textId="77777777" w:rsidR="005605A1" w:rsidRPr="005605A1" w:rsidRDefault="005605A1" w:rsidP="005605A1">
      <w:pPr>
        <w:pStyle w:val="ListeParagraf"/>
        <w:numPr>
          <w:ilvl w:val="0"/>
          <w:numId w:val="8"/>
        </w:numPr>
        <w:tabs>
          <w:tab w:val="left" w:pos="5114"/>
        </w:tabs>
        <w:spacing w:before="0" w:after="200" w:line="276" w:lineRule="auto"/>
        <w:jc w:val="left"/>
        <w:rPr>
          <w:rFonts w:ascii="Cambria" w:hAnsi="Cambria" w:cs="Arial"/>
          <w:sz w:val="21"/>
          <w:szCs w:val="21"/>
        </w:rPr>
      </w:pPr>
      <w:r w:rsidRPr="005605A1">
        <w:rPr>
          <w:rFonts w:ascii="Cambria" w:hAnsi="Cambria" w:cs="Arial"/>
          <w:sz w:val="21"/>
          <w:szCs w:val="21"/>
        </w:rPr>
        <w:t>Etiket bilgileri,</w:t>
      </w:r>
    </w:p>
    <w:p w14:paraId="737DE352" w14:textId="77777777" w:rsidR="005605A1" w:rsidRDefault="005605A1" w:rsidP="005605A1">
      <w:pPr>
        <w:pStyle w:val="ListeParagraf"/>
        <w:numPr>
          <w:ilvl w:val="0"/>
          <w:numId w:val="8"/>
        </w:numPr>
        <w:tabs>
          <w:tab w:val="left" w:pos="5114"/>
        </w:tabs>
        <w:spacing w:before="0" w:after="200" w:line="276" w:lineRule="auto"/>
        <w:jc w:val="left"/>
      </w:pPr>
      <w:r w:rsidRPr="005605A1">
        <w:rPr>
          <w:rFonts w:ascii="Cambria" w:hAnsi="Cambria" w:cs="Arial"/>
          <w:sz w:val="21"/>
          <w:szCs w:val="21"/>
        </w:rPr>
        <w:t>Ambalaj kontrolü yapılmalı ve kimyasal malzeme depo rafına konulmalıdır</w:t>
      </w:r>
      <w:r>
        <w:t xml:space="preserve">. </w:t>
      </w:r>
    </w:p>
    <w:p w14:paraId="3F86C710" w14:textId="77777777" w:rsidR="005605A1" w:rsidRDefault="005605A1" w:rsidP="005605A1">
      <w:pPr>
        <w:tabs>
          <w:tab w:val="left" w:pos="5114"/>
        </w:tabs>
      </w:pPr>
      <w:r w:rsidRPr="001E3B90">
        <w:rPr>
          <w:b/>
        </w:rPr>
        <w:t>4.25.</w:t>
      </w:r>
      <w:r>
        <w:t xml:space="preserve"> </w:t>
      </w:r>
      <w:r w:rsidRPr="005605A1">
        <w:rPr>
          <w:rFonts w:ascii="Cambria" w:hAnsi="Cambria" w:cs="Arial"/>
          <w:sz w:val="21"/>
          <w:szCs w:val="21"/>
        </w:rPr>
        <w:t>Kimyasalların başka bir cam malzeme içerisine alınmalı ve artan malzeme tekrar ambalaj içerisine konulmamalıdır</w:t>
      </w:r>
      <w:r>
        <w:t xml:space="preserve">. </w:t>
      </w:r>
    </w:p>
    <w:p w14:paraId="308F7779" w14:textId="77777777" w:rsidR="00D47D41" w:rsidRDefault="00D47D41" w:rsidP="005605A1">
      <w:pPr>
        <w:pStyle w:val="ListeParagraf"/>
        <w:spacing w:before="0" w:after="200" w:line="276" w:lineRule="auto"/>
      </w:pPr>
    </w:p>
    <w:sectPr w:rsidR="00D47D41" w:rsidSect="008007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B3F3" w14:textId="77777777" w:rsidR="00002D7A" w:rsidRDefault="00002D7A" w:rsidP="008B3B99">
      <w:pPr>
        <w:spacing w:after="0"/>
      </w:pPr>
      <w:r>
        <w:separator/>
      </w:r>
    </w:p>
  </w:endnote>
  <w:endnote w:type="continuationSeparator" w:id="0">
    <w:p w14:paraId="553EC149" w14:textId="77777777" w:rsidR="00002D7A" w:rsidRDefault="00002D7A" w:rsidP="008B3B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F0DC" w14:textId="77777777" w:rsidR="00002D7A" w:rsidRDefault="00002D7A" w:rsidP="008B3B99">
      <w:pPr>
        <w:spacing w:after="0"/>
      </w:pPr>
      <w:r>
        <w:separator/>
      </w:r>
    </w:p>
  </w:footnote>
  <w:footnote w:type="continuationSeparator" w:id="0">
    <w:p w14:paraId="26F7EE4C" w14:textId="77777777" w:rsidR="00002D7A" w:rsidRDefault="00002D7A" w:rsidP="008B3B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page" w:tblpX="855" w:tblpY="-1095"/>
      <w:tblW w:w="10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5"/>
      <w:gridCol w:w="5156"/>
      <w:gridCol w:w="1701"/>
      <w:gridCol w:w="1560"/>
    </w:tblGrid>
    <w:tr w:rsidR="008B3B99" w14:paraId="565BBF37" w14:textId="77777777" w:rsidTr="00FA4576">
      <w:trPr>
        <w:trHeight w:val="300"/>
      </w:trPr>
      <w:tc>
        <w:tcPr>
          <w:tcW w:w="2285" w:type="dxa"/>
          <w:vMerge w:val="restart"/>
          <w:vAlign w:val="center"/>
        </w:tcPr>
        <w:p w14:paraId="526F2067" w14:textId="4EC52940" w:rsidR="008B3B99" w:rsidRPr="00864A42" w:rsidRDefault="008B3B99" w:rsidP="00FA4576">
          <w:pPr>
            <w:pStyle w:val="stBilgi"/>
            <w:jc w:val="center"/>
          </w:pPr>
        </w:p>
      </w:tc>
      <w:tc>
        <w:tcPr>
          <w:tcW w:w="5156" w:type="dxa"/>
          <w:vMerge w:val="restart"/>
          <w:vAlign w:val="center"/>
        </w:tcPr>
        <w:p w14:paraId="0C3AFCF7" w14:textId="77777777" w:rsidR="008B3B99" w:rsidRPr="007E102A" w:rsidRDefault="005605A1" w:rsidP="00FA4576">
          <w:pPr>
            <w:pStyle w:val="stBilgi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5605A1">
            <w:rPr>
              <w:rFonts w:ascii="Times New Roman" w:hAnsi="Times New Roman"/>
              <w:b/>
              <w:sz w:val="32"/>
              <w:szCs w:val="32"/>
            </w:rPr>
            <w:t>LABORATUVAR ÇALIŞMA</w:t>
          </w:r>
          <w:r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  <w:r w:rsidR="008471DD" w:rsidRPr="008471DD">
            <w:rPr>
              <w:rFonts w:ascii="Times New Roman" w:hAnsi="Times New Roman"/>
              <w:b/>
              <w:sz w:val="32"/>
              <w:szCs w:val="32"/>
            </w:rPr>
            <w:t>TALİMATI</w:t>
          </w:r>
        </w:p>
      </w:tc>
      <w:tc>
        <w:tcPr>
          <w:tcW w:w="1701" w:type="dxa"/>
          <w:vAlign w:val="center"/>
        </w:tcPr>
        <w:p w14:paraId="4E0758A3" w14:textId="77777777" w:rsidR="008B3B99" w:rsidRPr="00FB6F29" w:rsidRDefault="008B3B99" w:rsidP="00FA4576">
          <w:pPr>
            <w:pStyle w:val="stBilgi"/>
            <w:rPr>
              <w:rFonts w:ascii="Times New Roman" w:hAnsi="Times New Roman"/>
              <w:b/>
              <w:sz w:val="18"/>
              <w:szCs w:val="18"/>
            </w:rPr>
          </w:pPr>
          <w:r w:rsidRPr="00FB6F29">
            <w:rPr>
              <w:rFonts w:ascii="Times New Roman" w:hAnsi="Times New Roman"/>
              <w:b/>
              <w:sz w:val="18"/>
              <w:szCs w:val="18"/>
            </w:rPr>
            <w:t xml:space="preserve">Doküman </w:t>
          </w:r>
          <w:proofErr w:type="gramStart"/>
          <w:r w:rsidRPr="00FB6F29">
            <w:rPr>
              <w:rFonts w:ascii="Times New Roman" w:hAnsi="Times New Roman"/>
              <w:b/>
              <w:sz w:val="18"/>
              <w:szCs w:val="18"/>
            </w:rPr>
            <w:t>No :</w:t>
          </w:r>
          <w:proofErr w:type="gramEnd"/>
        </w:p>
      </w:tc>
      <w:tc>
        <w:tcPr>
          <w:tcW w:w="1560" w:type="dxa"/>
          <w:vAlign w:val="center"/>
        </w:tcPr>
        <w:p w14:paraId="0AE034F1" w14:textId="77777777" w:rsidR="008B3B99" w:rsidRPr="00FB6F29" w:rsidRDefault="005605A1" w:rsidP="00FA4576">
          <w:pPr>
            <w:pStyle w:val="stBilgi"/>
            <w:spacing w:line="276" w:lineRule="auto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TL-52</w:t>
          </w:r>
        </w:p>
      </w:tc>
    </w:tr>
    <w:tr w:rsidR="008B3B99" w14:paraId="71493BD5" w14:textId="77777777" w:rsidTr="00FA4576">
      <w:trPr>
        <w:trHeight w:val="300"/>
      </w:trPr>
      <w:tc>
        <w:tcPr>
          <w:tcW w:w="2285" w:type="dxa"/>
          <w:vMerge/>
        </w:tcPr>
        <w:p w14:paraId="18C38DA1" w14:textId="77777777" w:rsidR="008B3B99" w:rsidRDefault="008B3B99" w:rsidP="00FA4576">
          <w:pPr>
            <w:pStyle w:val="stBilgi"/>
          </w:pPr>
        </w:p>
      </w:tc>
      <w:tc>
        <w:tcPr>
          <w:tcW w:w="5156" w:type="dxa"/>
          <w:vMerge/>
        </w:tcPr>
        <w:p w14:paraId="211D1B81" w14:textId="77777777" w:rsidR="008B3B99" w:rsidRDefault="008B3B99" w:rsidP="00FA4576">
          <w:pPr>
            <w:pStyle w:val="stBilgi"/>
          </w:pPr>
        </w:p>
      </w:tc>
      <w:tc>
        <w:tcPr>
          <w:tcW w:w="1701" w:type="dxa"/>
          <w:vAlign w:val="center"/>
        </w:tcPr>
        <w:p w14:paraId="74B4D84F" w14:textId="77777777" w:rsidR="008B3B99" w:rsidRPr="00FB6F29" w:rsidRDefault="008B3B99" w:rsidP="00FA4576">
          <w:pPr>
            <w:pStyle w:val="stBilgi"/>
            <w:rPr>
              <w:rFonts w:ascii="Times New Roman" w:hAnsi="Times New Roman"/>
              <w:b/>
              <w:sz w:val="18"/>
              <w:szCs w:val="18"/>
            </w:rPr>
          </w:pPr>
          <w:r w:rsidRPr="00FB6F29">
            <w:rPr>
              <w:rFonts w:ascii="Times New Roman" w:hAnsi="Times New Roman"/>
              <w:b/>
              <w:sz w:val="18"/>
              <w:szCs w:val="18"/>
            </w:rPr>
            <w:t xml:space="preserve">İlk Yayın </w:t>
          </w:r>
          <w:proofErr w:type="gramStart"/>
          <w:r w:rsidRPr="00FB6F29">
            <w:rPr>
              <w:rFonts w:ascii="Times New Roman" w:hAnsi="Times New Roman"/>
              <w:b/>
              <w:sz w:val="18"/>
              <w:szCs w:val="18"/>
            </w:rPr>
            <w:t>Tarihi :</w:t>
          </w:r>
          <w:proofErr w:type="gramEnd"/>
        </w:p>
      </w:tc>
      <w:tc>
        <w:tcPr>
          <w:tcW w:w="1560" w:type="dxa"/>
          <w:vAlign w:val="center"/>
        </w:tcPr>
        <w:p w14:paraId="58DB5498" w14:textId="77777777" w:rsidR="00E923A4" w:rsidRPr="00FB6F29" w:rsidRDefault="005605A1" w:rsidP="00FA4576">
          <w:pPr>
            <w:pStyle w:val="stBilgi"/>
            <w:spacing w:line="276" w:lineRule="auto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26.07</w:t>
          </w:r>
          <w:r w:rsidR="00E923A4">
            <w:rPr>
              <w:rFonts w:ascii="Times New Roman" w:hAnsi="Times New Roman"/>
              <w:sz w:val="18"/>
              <w:szCs w:val="18"/>
            </w:rPr>
            <w:t>.2021</w:t>
          </w:r>
        </w:p>
      </w:tc>
    </w:tr>
    <w:tr w:rsidR="008B3B99" w14:paraId="74845BDA" w14:textId="77777777" w:rsidTr="00FA4576">
      <w:trPr>
        <w:trHeight w:val="300"/>
      </w:trPr>
      <w:tc>
        <w:tcPr>
          <w:tcW w:w="2285" w:type="dxa"/>
          <w:vMerge/>
        </w:tcPr>
        <w:p w14:paraId="21895ACF" w14:textId="77777777" w:rsidR="008B3B99" w:rsidRDefault="008B3B99" w:rsidP="00FA4576">
          <w:pPr>
            <w:pStyle w:val="stBilgi"/>
          </w:pPr>
        </w:p>
      </w:tc>
      <w:tc>
        <w:tcPr>
          <w:tcW w:w="5156" w:type="dxa"/>
          <w:vMerge/>
        </w:tcPr>
        <w:p w14:paraId="2D6D7790" w14:textId="77777777" w:rsidR="008B3B99" w:rsidRDefault="008B3B99" w:rsidP="00FA4576">
          <w:pPr>
            <w:pStyle w:val="stBilgi"/>
          </w:pPr>
        </w:p>
      </w:tc>
      <w:tc>
        <w:tcPr>
          <w:tcW w:w="1701" w:type="dxa"/>
          <w:vAlign w:val="center"/>
        </w:tcPr>
        <w:p w14:paraId="5B90AA46" w14:textId="77777777" w:rsidR="008B3B99" w:rsidRPr="00FB6F29" w:rsidRDefault="008B3B99" w:rsidP="00FA4576">
          <w:pPr>
            <w:pStyle w:val="stBilgi"/>
            <w:rPr>
              <w:rFonts w:ascii="Times New Roman" w:hAnsi="Times New Roman"/>
              <w:b/>
              <w:sz w:val="18"/>
              <w:szCs w:val="18"/>
            </w:rPr>
          </w:pPr>
          <w:proofErr w:type="spellStart"/>
          <w:r w:rsidRPr="00FB6F29">
            <w:rPr>
              <w:rFonts w:ascii="Times New Roman" w:hAnsi="Times New Roman"/>
              <w:b/>
              <w:sz w:val="18"/>
              <w:szCs w:val="18"/>
            </w:rPr>
            <w:t>Rev</w:t>
          </w:r>
          <w:proofErr w:type="spellEnd"/>
          <w:r w:rsidRPr="00FB6F29">
            <w:rPr>
              <w:rFonts w:ascii="Times New Roman" w:hAnsi="Times New Roman"/>
              <w:b/>
              <w:sz w:val="18"/>
              <w:szCs w:val="18"/>
            </w:rPr>
            <w:t xml:space="preserve">. Tarihi / </w:t>
          </w:r>
          <w:proofErr w:type="gramStart"/>
          <w:r w:rsidRPr="00FB6F29">
            <w:rPr>
              <w:rFonts w:ascii="Times New Roman" w:hAnsi="Times New Roman"/>
              <w:b/>
              <w:sz w:val="18"/>
              <w:szCs w:val="18"/>
            </w:rPr>
            <w:t>No :</w:t>
          </w:r>
          <w:proofErr w:type="gramEnd"/>
        </w:p>
      </w:tc>
      <w:tc>
        <w:tcPr>
          <w:tcW w:w="1560" w:type="dxa"/>
          <w:vAlign w:val="center"/>
        </w:tcPr>
        <w:p w14:paraId="57E12CE6" w14:textId="77777777" w:rsidR="008B3B99" w:rsidRPr="00FB6F29" w:rsidRDefault="008B3B99" w:rsidP="00FA4576">
          <w:pPr>
            <w:pStyle w:val="stBilgi"/>
            <w:spacing w:line="276" w:lineRule="auto"/>
            <w:rPr>
              <w:rFonts w:ascii="Times New Roman" w:hAnsi="Times New Roman"/>
              <w:sz w:val="18"/>
              <w:szCs w:val="18"/>
            </w:rPr>
          </w:pPr>
          <w:r w:rsidRPr="00FB6F29">
            <w:rPr>
              <w:rFonts w:ascii="Times New Roman" w:hAnsi="Times New Roman"/>
              <w:sz w:val="18"/>
              <w:szCs w:val="18"/>
            </w:rPr>
            <w:t>-</w:t>
          </w:r>
        </w:p>
      </w:tc>
    </w:tr>
    <w:tr w:rsidR="008B3B99" w14:paraId="3CB888BB" w14:textId="77777777" w:rsidTr="00FA4576">
      <w:trPr>
        <w:trHeight w:val="300"/>
      </w:trPr>
      <w:tc>
        <w:tcPr>
          <w:tcW w:w="2285" w:type="dxa"/>
          <w:vMerge/>
        </w:tcPr>
        <w:p w14:paraId="14C4B468" w14:textId="77777777" w:rsidR="008B3B99" w:rsidRDefault="008B3B99" w:rsidP="00FA4576">
          <w:pPr>
            <w:pStyle w:val="stBilgi"/>
          </w:pPr>
        </w:p>
      </w:tc>
      <w:tc>
        <w:tcPr>
          <w:tcW w:w="5156" w:type="dxa"/>
          <w:vMerge/>
        </w:tcPr>
        <w:p w14:paraId="5949B725" w14:textId="77777777" w:rsidR="008B3B99" w:rsidRDefault="008B3B99" w:rsidP="00FA4576">
          <w:pPr>
            <w:pStyle w:val="stBilgi"/>
          </w:pPr>
        </w:p>
      </w:tc>
      <w:tc>
        <w:tcPr>
          <w:tcW w:w="1701" w:type="dxa"/>
          <w:vAlign w:val="center"/>
        </w:tcPr>
        <w:p w14:paraId="7C03FD93" w14:textId="77777777" w:rsidR="008B3B99" w:rsidRPr="00FB6F29" w:rsidRDefault="008B3B99" w:rsidP="00FA4576">
          <w:pPr>
            <w:pStyle w:val="stBilgi"/>
            <w:rPr>
              <w:rFonts w:ascii="Times New Roman" w:hAnsi="Times New Roman"/>
              <w:b/>
              <w:sz w:val="18"/>
              <w:szCs w:val="18"/>
            </w:rPr>
          </w:pPr>
          <w:r w:rsidRPr="00FB6F29">
            <w:rPr>
              <w:rFonts w:ascii="Times New Roman" w:hAnsi="Times New Roman"/>
              <w:b/>
              <w:sz w:val="18"/>
              <w:szCs w:val="18"/>
            </w:rPr>
            <w:t xml:space="preserve">Sayfa </w:t>
          </w:r>
          <w:proofErr w:type="gramStart"/>
          <w:r w:rsidRPr="00FB6F29">
            <w:rPr>
              <w:rFonts w:ascii="Times New Roman" w:hAnsi="Times New Roman"/>
              <w:b/>
              <w:sz w:val="18"/>
              <w:szCs w:val="18"/>
            </w:rPr>
            <w:t>No :</w:t>
          </w:r>
          <w:proofErr w:type="gramEnd"/>
        </w:p>
      </w:tc>
      <w:tc>
        <w:tcPr>
          <w:tcW w:w="1560" w:type="dxa"/>
          <w:vAlign w:val="center"/>
        </w:tcPr>
        <w:p w14:paraId="4023E943" w14:textId="77777777" w:rsidR="008B3B99" w:rsidRPr="00FB6F29" w:rsidRDefault="00542F1B" w:rsidP="00FA4576">
          <w:pPr>
            <w:pStyle w:val="stBilgi"/>
            <w:spacing w:line="276" w:lineRule="auto"/>
            <w:rPr>
              <w:rFonts w:ascii="Times New Roman" w:hAnsi="Times New Roman"/>
              <w:sz w:val="18"/>
              <w:szCs w:val="18"/>
            </w:rPr>
          </w:pPr>
          <w:r w:rsidRPr="009D63F0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8B3B99" w:rsidRPr="009D63F0">
            <w:rPr>
              <w:rFonts w:ascii="Times New Roman" w:hAnsi="Times New Roman"/>
              <w:sz w:val="18"/>
              <w:szCs w:val="18"/>
            </w:rPr>
            <w:instrText xml:space="preserve"> PAGE   \* MERGEFORMAT </w:instrText>
          </w:r>
          <w:r w:rsidRPr="009D63F0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E923A4"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Pr="009D63F0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0E623C29" w14:textId="77777777" w:rsidR="008B3B99" w:rsidRDefault="008B3B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21"/>
    <w:multiLevelType w:val="hybridMultilevel"/>
    <w:tmpl w:val="4C34D3C6"/>
    <w:lvl w:ilvl="0" w:tplc="EE7C8F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2057"/>
    <w:multiLevelType w:val="multilevel"/>
    <w:tmpl w:val="643E19E2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2" w15:restartNumberingAfterBreak="0">
    <w:nsid w:val="29B00F7F"/>
    <w:multiLevelType w:val="hybridMultilevel"/>
    <w:tmpl w:val="A2D0A0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609B1"/>
    <w:multiLevelType w:val="hybridMultilevel"/>
    <w:tmpl w:val="DC9C07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49204F"/>
    <w:multiLevelType w:val="hybridMultilevel"/>
    <w:tmpl w:val="79A2A86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B93EDC"/>
    <w:multiLevelType w:val="hybridMultilevel"/>
    <w:tmpl w:val="805851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532DAF"/>
    <w:multiLevelType w:val="hybridMultilevel"/>
    <w:tmpl w:val="966061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99"/>
    <w:rsid w:val="00002D7A"/>
    <w:rsid w:val="00080493"/>
    <w:rsid w:val="00256E0C"/>
    <w:rsid w:val="002914E7"/>
    <w:rsid w:val="0048500D"/>
    <w:rsid w:val="0049085A"/>
    <w:rsid w:val="00492DC7"/>
    <w:rsid w:val="00525BBB"/>
    <w:rsid w:val="00542F1B"/>
    <w:rsid w:val="005605A1"/>
    <w:rsid w:val="005C54E0"/>
    <w:rsid w:val="006B7570"/>
    <w:rsid w:val="00800755"/>
    <w:rsid w:val="008471DD"/>
    <w:rsid w:val="008530F1"/>
    <w:rsid w:val="008B3B99"/>
    <w:rsid w:val="0099368C"/>
    <w:rsid w:val="009A0EF8"/>
    <w:rsid w:val="009E0E74"/>
    <w:rsid w:val="00B15779"/>
    <w:rsid w:val="00B44DCE"/>
    <w:rsid w:val="00B83D03"/>
    <w:rsid w:val="00D47D41"/>
    <w:rsid w:val="00E923A4"/>
    <w:rsid w:val="00F7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92A3"/>
  <w15:docId w15:val="{B59391C8-2EDE-4775-A89A-92D5814B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41"/>
    <w:pPr>
      <w:spacing w:before="20" w:after="20" w:line="240" w:lineRule="auto"/>
      <w:jc w:val="both"/>
    </w:pPr>
    <w:rPr>
      <w:rFonts w:ascii="Arial" w:eastAsia="Times New Roman" w:hAnsi="Arial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3B9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8B3B99"/>
  </w:style>
  <w:style w:type="paragraph" w:styleId="AltBilgi">
    <w:name w:val="footer"/>
    <w:basedOn w:val="Normal"/>
    <w:link w:val="AltBilgiChar"/>
    <w:uiPriority w:val="99"/>
    <w:unhideWhenUsed/>
    <w:rsid w:val="008B3B9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8B3B99"/>
  </w:style>
  <w:style w:type="paragraph" w:styleId="BalonMetni">
    <w:name w:val="Balloon Text"/>
    <w:basedOn w:val="Normal"/>
    <w:link w:val="BalonMetniChar"/>
    <w:uiPriority w:val="99"/>
    <w:semiHidden/>
    <w:unhideWhenUsed/>
    <w:rsid w:val="008B3B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3B9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9085A"/>
    <w:pPr>
      <w:ind w:left="720"/>
      <w:contextualSpacing/>
    </w:pPr>
  </w:style>
  <w:style w:type="table" w:styleId="TabloKlavuzu">
    <w:name w:val="Table Grid"/>
    <w:basedOn w:val="NormalTablo"/>
    <w:uiPriority w:val="59"/>
    <w:rsid w:val="005C5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pınar timurlenk</cp:lastModifiedBy>
  <cp:revision>3</cp:revision>
  <dcterms:created xsi:type="dcterms:W3CDTF">2022-10-07T09:27:00Z</dcterms:created>
  <dcterms:modified xsi:type="dcterms:W3CDTF">2022-10-07T16:32:00Z</dcterms:modified>
</cp:coreProperties>
</file>